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61F7" w14:textId="26A1D0E9"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816C"/>
          <w:sz w:val="20"/>
          <w:szCs w:val="20"/>
        </w:rPr>
        <w:t> </w:t>
      </w:r>
      <w:r>
        <w:rPr>
          <w:rStyle w:val="normaltextrun"/>
          <w:rFonts w:ascii="Calibri" w:hAnsi="Calibri" w:cs="Calibri"/>
          <w:b/>
          <w:bCs/>
          <w:color w:val="00816C"/>
          <w:sz w:val="40"/>
          <w:szCs w:val="40"/>
          <w:lang w:val="en-US"/>
        </w:rPr>
        <w:t>RP. 07 Application Requirements – Extended Practice Certificate in Drug Administration</w:t>
      </w:r>
      <w:r>
        <w:rPr>
          <w:rStyle w:val="eop"/>
          <w:rFonts w:ascii="Calibri" w:hAnsi="Calibri" w:cs="Calibri"/>
          <w:color w:val="00816C"/>
          <w:sz w:val="40"/>
          <w:szCs w:val="40"/>
        </w:rPr>
        <w:t> </w:t>
      </w:r>
    </w:p>
    <w:p w14:paraId="44D222A9"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 xml:space="preserve">Approved by Council: </w:t>
      </w:r>
      <w:r>
        <w:rPr>
          <w:rStyle w:val="tabchar"/>
          <w:rFonts w:ascii="Calibri" w:hAnsi="Calibri" w:cs="Calibri"/>
          <w:color w:val="000000"/>
        </w:rPr>
        <w:tab/>
      </w:r>
      <w:r>
        <w:rPr>
          <w:rStyle w:val="normaltextrun"/>
          <w:rFonts w:ascii="Calibri" w:hAnsi="Calibri" w:cs="Calibri"/>
          <w:color w:val="000000"/>
          <w:lang w:val="en-US"/>
        </w:rPr>
        <w:t>June 16, 2020</w:t>
      </w:r>
      <w:r>
        <w:rPr>
          <w:rStyle w:val="eop"/>
          <w:rFonts w:ascii="Calibri" w:hAnsi="Calibri" w:cs="Calibri"/>
          <w:color w:val="000000"/>
        </w:rPr>
        <w:t> </w:t>
      </w:r>
    </w:p>
    <w:p w14:paraId="4C8896BE" w14:textId="3643D221" w:rsidR="00D929BD" w:rsidRDefault="00D929BD" w:rsidP="00D929BD">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color w:val="000000"/>
          <w:lang w:val="en-US"/>
        </w:rPr>
        <w:t xml:space="preserve">Reviewed and Updated: </w:t>
      </w:r>
      <w:r>
        <w:rPr>
          <w:rStyle w:val="tabchar"/>
          <w:rFonts w:ascii="Calibri" w:hAnsi="Calibri" w:cs="Calibri"/>
          <w:color w:val="000000"/>
        </w:rPr>
        <w:tab/>
      </w:r>
      <w:r>
        <w:rPr>
          <w:rStyle w:val="normaltextrun"/>
          <w:rFonts w:ascii="Calibri" w:hAnsi="Calibri" w:cs="Calibri"/>
          <w:color w:val="000000"/>
          <w:lang w:val="en-US"/>
        </w:rPr>
        <w:t>September 15, 2020</w:t>
      </w:r>
      <w:r>
        <w:rPr>
          <w:rStyle w:val="normaltextrun"/>
          <w:rFonts w:ascii="Calibri" w:hAnsi="Calibri" w:cs="Calibri"/>
          <w:color w:val="000000"/>
          <w:lang w:val="en-US"/>
        </w:rPr>
        <w:br/>
        <w:t>March 22, 2022</w:t>
      </w:r>
      <w:r>
        <w:rPr>
          <w:rStyle w:val="eop"/>
          <w:rFonts w:ascii="Calibri" w:hAnsi="Calibri" w:cs="Calibri"/>
          <w:color w:val="000000"/>
        </w:rPr>
        <w:t> </w:t>
      </w:r>
    </w:p>
    <w:p w14:paraId="2F0BDFB3"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 xml:space="preserve">Resources: </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hyperlink r:id="rId6" w:tgtFrame="_blank" w:history="1">
        <w:r>
          <w:rPr>
            <w:rStyle w:val="normaltextrun"/>
            <w:rFonts w:ascii="Calibri" w:hAnsi="Calibri" w:cs="Calibri"/>
            <w:color w:val="0563C1"/>
            <w:sz w:val="22"/>
            <w:szCs w:val="22"/>
            <w:u w:val="single"/>
            <w:lang w:val="en-US"/>
          </w:rPr>
          <w:t>Regulated Health Professions Act</w:t>
        </w:r>
      </w:hyperlink>
      <w:r>
        <w:rPr>
          <w:rStyle w:val="eop"/>
          <w:rFonts w:ascii="Calibri" w:hAnsi="Calibri" w:cs="Calibri"/>
          <w:sz w:val="22"/>
          <w:szCs w:val="22"/>
        </w:rPr>
        <w:t> </w:t>
      </w:r>
    </w:p>
    <w:p w14:paraId="7591A659" w14:textId="77777777" w:rsidR="00D929BD" w:rsidRDefault="00D929BD" w:rsidP="00D929BD">
      <w:pPr>
        <w:pStyle w:val="paragraph"/>
        <w:spacing w:before="0" w:beforeAutospacing="0" w:after="0" w:afterAutospacing="0"/>
        <w:ind w:firstLine="2880"/>
        <w:textAlignment w:val="baseline"/>
        <w:rPr>
          <w:rFonts w:ascii="Segoe UI" w:hAnsi="Segoe UI" w:cs="Segoe UI"/>
          <w:sz w:val="18"/>
          <w:szCs w:val="18"/>
        </w:rPr>
      </w:pPr>
      <w:hyperlink r:id="rId7" w:tgtFrame="_blank" w:history="1">
        <w:r>
          <w:rPr>
            <w:rStyle w:val="normaltextrun"/>
            <w:rFonts w:ascii="Calibri" w:hAnsi="Calibri" w:cs="Calibri"/>
            <w:color w:val="0563C1"/>
            <w:sz w:val="22"/>
            <w:szCs w:val="22"/>
            <w:u w:val="single"/>
            <w:lang w:val="en-US"/>
          </w:rPr>
          <w:t>Pharmacist and Pharmacy Technician Regulations</w:t>
        </w:r>
      </w:hyperlink>
      <w:r>
        <w:rPr>
          <w:rStyle w:val="normaltextrun"/>
          <w:rFonts w:ascii="Calibri" w:hAnsi="Calibri" w:cs="Calibri"/>
          <w:color w:val="000000"/>
          <w:lang w:val="en-US"/>
        </w:rPr>
        <w:t> </w:t>
      </w:r>
      <w:r>
        <w:rPr>
          <w:rStyle w:val="eop"/>
          <w:rFonts w:ascii="Calibri" w:hAnsi="Calibri" w:cs="Calibri"/>
          <w:color w:val="000000"/>
        </w:rPr>
        <w:t> </w:t>
      </w:r>
    </w:p>
    <w:p w14:paraId="6FA799BE" w14:textId="77777777" w:rsidR="00D929BD" w:rsidRDefault="00D929BD" w:rsidP="00D929BD">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color w:val="000000"/>
          <w:lang w:val="en-US"/>
        </w:rPr>
        <w:t> </w:t>
      </w:r>
      <w:r>
        <w:rPr>
          <w:rStyle w:val="eop"/>
          <w:rFonts w:ascii="Calibri" w:hAnsi="Calibri" w:cs="Calibri"/>
          <w:color w:val="000000"/>
        </w:rPr>
        <w:t> </w:t>
      </w:r>
    </w:p>
    <w:p w14:paraId="0BC20025"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A58B59C" wp14:editId="583BE8ED">
            <wp:extent cx="5953125" cy="9810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981075"/>
                    </a:xfrm>
                    <a:prstGeom prst="rect">
                      <a:avLst/>
                    </a:prstGeom>
                    <a:noFill/>
                    <a:ln>
                      <a:noFill/>
                    </a:ln>
                  </pic:spPr>
                </pic:pic>
              </a:graphicData>
            </a:graphic>
          </wp:inline>
        </w:drawing>
      </w:r>
      <w:r>
        <w:rPr>
          <w:rStyle w:val="eop"/>
          <w:rFonts w:ascii="Calibri" w:hAnsi="Calibri" w:cs="Calibri"/>
        </w:rPr>
        <w:t> </w:t>
      </w:r>
    </w:p>
    <w:p w14:paraId="201E5681" w14:textId="62E1123B"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eop"/>
          <w:rFonts w:ascii="Calibri" w:hAnsi="Calibri" w:cs="Calibri"/>
          <w:sz w:val="16"/>
          <w:szCs w:val="16"/>
        </w:rPr>
        <w:t> </w:t>
      </w:r>
    </w:p>
    <w:p w14:paraId="46E968E2" w14:textId="77777777" w:rsidR="00D929BD" w:rsidRPr="00D929BD" w:rsidRDefault="00D929BD" w:rsidP="00D929BD">
      <w:pPr>
        <w:pStyle w:val="paragraph"/>
        <w:spacing w:before="0" w:beforeAutospacing="0" w:after="0" w:afterAutospacing="0"/>
        <w:textAlignment w:val="baseline"/>
        <w:rPr>
          <w:rFonts w:ascii="Segoe UI" w:hAnsi="Segoe UI" w:cs="Segoe UI"/>
          <w:b/>
          <w:bCs/>
          <w:sz w:val="18"/>
          <w:szCs w:val="18"/>
        </w:rPr>
      </w:pPr>
      <w:r w:rsidRPr="00D929BD">
        <w:rPr>
          <w:rStyle w:val="normaltextrun"/>
          <w:rFonts w:ascii="Calibri" w:hAnsi="Calibri" w:cs="Calibri"/>
          <w:b/>
          <w:bCs/>
          <w:color w:val="000000"/>
          <w:lang w:val="en-US"/>
        </w:rPr>
        <w:t>1.0 Purpose</w:t>
      </w:r>
      <w:r w:rsidRPr="00D929BD">
        <w:rPr>
          <w:rStyle w:val="eop"/>
          <w:rFonts w:ascii="Calibri" w:hAnsi="Calibri" w:cs="Calibri"/>
          <w:b/>
          <w:bCs/>
          <w:color w:val="000000"/>
        </w:rPr>
        <w:t> </w:t>
      </w:r>
    </w:p>
    <w:p w14:paraId="03696DA9" w14:textId="44BF450C"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The purpose of this policy is to further define requirements for pharmacists applying for, or reinstating, an extended practice certificate in drug administration.</w:t>
      </w:r>
      <w:r>
        <w:rPr>
          <w:rStyle w:val="eop"/>
          <w:rFonts w:ascii="Calibri" w:hAnsi="Calibri" w:cs="Calibri"/>
          <w:color w:val="000000"/>
        </w:rPr>
        <w:t> </w:t>
      </w:r>
      <w:r>
        <w:rPr>
          <w:rStyle w:val="eop"/>
          <w:rFonts w:ascii="Calibri" w:hAnsi="Calibri" w:cs="Calibri"/>
          <w:color w:val="000000"/>
        </w:rPr>
        <w:br/>
      </w:r>
    </w:p>
    <w:p w14:paraId="7EA0B1C6" w14:textId="77777777" w:rsidR="00D929BD" w:rsidRPr="00D929BD" w:rsidRDefault="00D929BD" w:rsidP="00D929BD">
      <w:pPr>
        <w:pStyle w:val="paragraph"/>
        <w:spacing w:before="0" w:beforeAutospacing="0" w:after="0" w:afterAutospacing="0"/>
        <w:textAlignment w:val="baseline"/>
        <w:rPr>
          <w:rFonts w:ascii="Segoe UI" w:hAnsi="Segoe UI" w:cs="Segoe UI"/>
          <w:b/>
          <w:bCs/>
          <w:sz w:val="18"/>
          <w:szCs w:val="18"/>
        </w:rPr>
      </w:pPr>
      <w:r w:rsidRPr="00D929BD">
        <w:rPr>
          <w:rStyle w:val="normaltextrun"/>
          <w:rFonts w:ascii="Calibri" w:hAnsi="Calibri" w:cs="Calibri"/>
          <w:b/>
          <w:bCs/>
          <w:color w:val="000000"/>
          <w:lang w:val="en-US"/>
        </w:rPr>
        <w:t>2.0 Application</w:t>
      </w:r>
      <w:r w:rsidRPr="00D929BD">
        <w:rPr>
          <w:rStyle w:val="eop"/>
          <w:rFonts w:ascii="Calibri" w:hAnsi="Calibri" w:cs="Calibri"/>
          <w:b/>
          <w:bCs/>
          <w:color w:val="000000"/>
        </w:rPr>
        <w:t> </w:t>
      </w:r>
    </w:p>
    <w:p w14:paraId="75D100C6" w14:textId="78C8AF1A" w:rsidR="00D929BD" w:rsidRDefault="00D929BD" w:rsidP="00D929BD">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lang w:val="en-US"/>
        </w:rPr>
        <w:t>This policy is applicable to pharmacists in the general or special class applying for, or reinstating, an extended practice certificate in drug administration. </w:t>
      </w:r>
      <w:r>
        <w:rPr>
          <w:rStyle w:val="eop"/>
          <w:rFonts w:ascii="Calibri" w:hAnsi="Calibri" w:cs="Calibri"/>
          <w:color w:val="000000"/>
        </w:rPr>
        <w:t> </w:t>
      </w:r>
    </w:p>
    <w:p w14:paraId="45F27F2B"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p>
    <w:p w14:paraId="6E1791E8" w14:textId="03055EE1" w:rsidR="00D929BD" w:rsidRDefault="00D929BD" w:rsidP="00D929BD">
      <w:pPr>
        <w:pStyle w:val="paragraph"/>
        <w:spacing w:before="0" w:beforeAutospacing="0" w:after="0" w:afterAutospacing="0"/>
        <w:textAlignment w:val="baseline"/>
        <w:rPr>
          <w:rStyle w:val="eop"/>
          <w:rFonts w:ascii="Calibri" w:hAnsi="Calibri" w:cs="Calibri"/>
        </w:rPr>
      </w:pPr>
      <w:r w:rsidRPr="00D929BD">
        <w:rPr>
          <w:rStyle w:val="normaltextrun"/>
          <w:rFonts w:ascii="Calibri" w:hAnsi="Calibri" w:cs="Calibri"/>
          <w:b/>
          <w:bCs/>
          <w:lang w:val="en-US"/>
        </w:rPr>
        <w:t>3.0 Policy</w:t>
      </w:r>
      <w:r>
        <w:rPr>
          <w:rStyle w:val="scxw120411219"/>
          <w:rFonts w:ascii="Calibri" w:hAnsi="Calibri" w:cs="Calibri"/>
        </w:rPr>
        <w:t> </w:t>
      </w:r>
      <w:r>
        <w:rPr>
          <w:rFonts w:ascii="Calibri" w:hAnsi="Calibri" w:cs="Calibri"/>
        </w:rPr>
        <w:br/>
      </w:r>
      <w:r>
        <w:rPr>
          <w:rStyle w:val="normaltextrun"/>
          <w:rFonts w:ascii="Calibri" w:hAnsi="Calibri" w:cs="Calibri"/>
          <w:lang w:val="en-US"/>
        </w:rPr>
        <w:t>All applicants for an Extended Practice in Drug Administrations must be registered with PEICP as a pharmacist in the general or special class and meet all registration requirements, including first aid/CPR certification and professional liability insurance.  </w:t>
      </w:r>
      <w:r>
        <w:rPr>
          <w:rStyle w:val="eop"/>
          <w:rFonts w:ascii="Calibri" w:hAnsi="Calibri" w:cs="Calibri"/>
        </w:rPr>
        <w:t> </w:t>
      </w:r>
    </w:p>
    <w:p w14:paraId="00159171"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p>
    <w:p w14:paraId="1945535D" w14:textId="56795C44" w:rsidR="00D929BD" w:rsidRDefault="00D929BD" w:rsidP="00D929BD">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lang w:val="en-US"/>
        </w:rPr>
        <w:t xml:space="preserve">3.1 Applicants without a prior authorization to inject in a Canadian jurisdiction must successfully complete a CCCEP stage II accredited immunization and injection training and education program (e.g. Dalhousie IIATP) </w:t>
      </w:r>
      <w:r>
        <w:rPr>
          <w:rStyle w:val="normaltextrun"/>
          <w:rFonts w:ascii="Calibri" w:hAnsi="Calibri" w:cs="Calibri"/>
          <w:b/>
          <w:bCs/>
          <w:lang w:val="en-US"/>
        </w:rPr>
        <w:t>within the last year OR</w:t>
      </w:r>
      <w:r>
        <w:rPr>
          <w:rStyle w:val="normaltextrun"/>
          <w:rFonts w:ascii="Calibri" w:hAnsi="Calibri" w:cs="Calibri"/>
          <w:lang w:val="en-US"/>
        </w:rPr>
        <w:t xml:space="preserve"> have received their education and training on the administration of injections as part of the pharmacy program core curriculum</w:t>
      </w:r>
      <w:r>
        <w:rPr>
          <w:rStyle w:val="normaltextrun"/>
          <w:rFonts w:ascii="Calibri" w:hAnsi="Calibri" w:cs="Calibri"/>
          <w:b/>
          <w:bCs/>
          <w:lang w:val="en-US"/>
        </w:rPr>
        <w:t>.</w:t>
      </w:r>
      <w:r>
        <w:rPr>
          <w:rStyle w:val="normaltextrun"/>
          <w:rFonts w:ascii="Calibri" w:hAnsi="Calibri" w:cs="Calibri"/>
          <w:sz w:val="22"/>
          <w:szCs w:val="22"/>
          <w:lang w:val="en-US"/>
        </w:rPr>
        <w:t> </w:t>
      </w:r>
      <w:r>
        <w:rPr>
          <w:rStyle w:val="eop"/>
          <w:rFonts w:ascii="Calibri" w:hAnsi="Calibri" w:cs="Calibri"/>
          <w:sz w:val="22"/>
          <w:szCs w:val="22"/>
        </w:rPr>
        <w:t> </w:t>
      </w:r>
    </w:p>
    <w:p w14:paraId="08D580BB" w14:textId="77777777" w:rsidR="00D929BD" w:rsidRDefault="00D929BD" w:rsidP="00D929BD">
      <w:pPr>
        <w:pStyle w:val="paragraph"/>
        <w:spacing w:before="0" w:beforeAutospacing="0" w:after="0" w:afterAutospacing="0"/>
        <w:ind w:left="720"/>
        <w:textAlignment w:val="baseline"/>
        <w:rPr>
          <w:rFonts w:ascii="Segoe UI" w:hAnsi="Segoe UI" w:cs="Segoe UI"/>
          <w:sz w:val="18"/>
          <w:szCs w:val="18"/>
        </w:rPr>
      </w:pPr>
    </w:p>
    <w:p w14:paraId="13C71F96" w14:textId="6F853DE4" w:rsidR="00D929BD" w:rsidRDefault="00D929BD" w:rsidP="00D929BD">
      <w:pPr>
        <w:pStyle w:val="paragraph"/>
        <w:spacing w:before="0" w:beforeAutospacing="0" w:after="0" w:afterAutospacing="0"/>
        <w:ind w:left="1440"/>
        <w:textAlignment w:val="baseline"/>
        <w:rPr>
          <w:rStyle w:val="normaltextrun"/>
          <w:rFonts w:ascii="Calibri" w:hAnsi="Calibri" w:cs="Calibri"/>
          <w:lang w:val="en-US"/>
        </w:rPr>
      </w:pPr>
      <w:r>
        <w:rPr>
          <w:rStyle w:val="normaltextrun"/>
          <w:rFonts w:ascii="Calibri" w:hAnsi="Calibri" w:cs="Calibri"/>
          <w:lang w:val="en-US"/>
        </w:rPr>
        <w:t xml:space="preserve">3.1.1 An exception will be made for pharmacy students and provisional pharmacists who have completed the program within the last three years and who submit evidence of completing injections </w:t>
      </w:r>
      <w:r>
        <w:rPr>
          <w:rStyle w:val="normaltextrun"/>
          <w:rFonts w:ascii="Calibri" w:hAnsi="Calibri" w:cs="Calibri"/>
          <w:b/>
          <w:bCs/>
          <w:lang w:val="en-US"/>
        </w:rPr>
        <w:t>within the last year</w:t>
      </w:r>
      <w:r>
        <w:rPr>
          <w:rStyle w:val="normaltextrun"/>
          <w:rFonts w:ascii="Calibri" w:hAnsi="Calibri" w:cs="Calibri"/>
          <w:lang w:val="en-US"/>
        </w:rPr>
        <w:t xml:space="preserve"> under the supervision of a pharmacist with an EPC in drug administration. A form is </w:t>
      </w:r>
      <w:r>
        <w:rPr>
          <w:rStyle w:val="normaltextrun"/>
          <w:rFonts w:ascii="Calibri" w:hAnsi="Calibri" w:cs="Calibri"/>
          <w:lang w:val="en-US"/>
        </w:rPr>
        <w:lastRenderedPageBreak/>
        <w:t xml:space="preserve">available from the PEICP. </w:t>
      </w:r>
      <w:r>
        <w:rPr>
          <w:rStyle w:val="normaltextrun"/>
          <w:rFonts w:ascii="Calibri" w:hAnsi="Calibri" w:cs="Calibri"/>
          <w:lang w:val="en-US"/>
        </w:rPr>
        <w:br/>
      </w:r>
    </w:p>
    <w:p w14:paraId="139BE7C9" w14:textId="65A45993" w:rsidR="00D929BD" w:rsidRDefault="00D929BD" w:rsidP="00D929BD">
      <w:pPr>
        <w:pStyle w:val="paragraph"/>
        <w:spacing w:before="0" w:beforeAutospacing="0" w:after="0" w:afterAutospacing="0"/>
        <w:ind w:left="1440"/>
        <w:textAlignment w:val="baseline"/>
        <w:rPr>
          <w:rStyle w:val="eop"/>
          <w:rFonts w:ascii="Calibri" w:hAnsi="Calibri" w:cs="Calibri"/>
        </w:rPr>
      </w:pPr>
      <w:r>
        <w:rPr>
          <w:rStyle w:val="normaltextrun"/>
          <w:rFonts w:ascii="Calibri" w:hAnsi="Calibri" w:cs="Calibri"/>
          <w:lang w:val="en-US"/>
        </w:rPr>
        <w:t xml:space="preserve">3.1.2 </w:t>
      </w:r>
      <w:r>
        <w:rPr>
          <w:rStyle w:val="normaltextrun"/>
          <w:rFonts w:ascii="Calibri" w:hAnsi="Calibri" w:cs="Calibri"/>
          <w:lang w:val="en-US"/>
        </w:rPr>
        <w:t>If a student or provisional pharmacist has completed their training within 3 years of application and have not completed any injections, will be required to complete a refresher course.</w:t>
      </w:r>
      <w:r>
        <w:rPr>
          <w:rStyle w:val="eop"/>
          <w:rFonts w:ascii="Calibri" w:hAnsi="Calibri" w:cs="Calibri"/>
        </w:rPr>
        <w:t> </w:t>
      </w:r>
    </w:p>
    <w:p w14:paraId="68C51C3F" w14:textId="77777777" w:rsidR="00D929BD" w:rsidRDefault="00D929BD" w:rsidP="00D929BD">
      <w:pPr>
        <w:pStyle w:val="paragraph"/>
        <w:spacing w:before="0" w:beforeAutospacing="0" w:after="0" w:afterAutospacing="0"/>
        <w:ind w:left="1440"/>
        <w:textAlignment w:val="baseline"/>
        <w:rPr>
          <w:rFonts w:ascii="Segoe UI" w:hAnsi="Segoe UI" w:cs="Segoe UI"/>
          <w:sz w:val="18"/>
          <w:szCs w:val="18"/>
        </w:rPr>
      </w:pPr>
    </w:p>
    <w:p w14:paraId="5F17CB0E" w14:textId="71D41F64"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3.2 Applicants applying from another jurisdiction in Canada, with a valid authorization to perform injections in that jurisdiction, may show evidence of the authorization and declare that they have administered </w:t>
      </w:r>
      <w:r>
        <w:rPr>
          <w:rStyle w:val="normaltextrun"/>
          <w:rFonts w:ascii="Calibri" w:hAnsi="Calibri" w:cs="Calibri"/>
          <w:lang w:val="en-US"/>
        </w:rPr>
        <w:t>enough</w:t>
      </w:r>
      <w:r>
        <w:rPr>
          <w:rStyle w:val="normaltextrun"/>
          <w:rFonts w:ascii="Calibri" w:hAnsi="Calibri" w:cs="Calibri"/>
          <w:lang w:val="en-US"/>
        </w:rPr>
        <w:t xml:space="preserve"> injections to maintain their competency to administer drugs by injection in the previous year preceding their application. </w:t>
      </w:r>
      <w:r>
        <w:rPr>
          <w:rStyle w:val="eop"/>
          <w:rFonts w:ascii="Calibri" w:hAnsi="Calibri" w:cs="Calibri"/>
        </w:rPr>
        <w:t> </w:t>
      </w:r>
    </w:p>
    <w:p w14:paraId="2ED5CB67"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AE8F6CC" w14:textId="77777777" w:rsidR="00D929BD" w:rsidRDefault="00D929BD" w:rsidP="00D929B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n-US"/>
        </w:rPr>
        <w:t>3.2.1 Evidence may include confirmation of an authorization to perform injections noted on their letter of standing, or a certificate demonstrating their authority granted by the provincial regulatory authority of their jurisdiction. </w:t>
      </w:r>
      <w:r>
        <w:rPr>
          <w:rStyle w:val="eop"/>
          <w:rFonts w:ascii="Calibri" w:hAnsi="Calibri" w:cs="Calibri"/>
        </w:rPr>
        <w:t> </w:t>
      </w:r>
    </w:p>
    <w:p w14:paraId="3650DBC8"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0C622B"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3.3 Applicants with an Extended Practice Certification in Drug Administration in PEI or an authorization in another Canadian jurisdiction that lapsed within the previous three years, are required to declare that they have completed sufficient injections to maintain their competency to provide injections.</w:t>
      </w:r>
      <w:r>
        <w:rPr>
          <w:rStyle w:val="eop"/>
          <w:rFonts w:ascii="Calibri" w:hAnsi="Calibri" w:cs="Calibri"/>
        </w:rPr>
        <w:t> </w:t>
      </w:r>
    </w:p>
    <w:p w14:paraId="111EF5A6"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C2959A" w14:textId="4FD6EF0F" w:rsidR="00D929BD" w:rsidRDefault="00D929BD" w:rsidP="00D929B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3.4 Applicants</w:t>
      </w:r>
      <w:r>
        <w:rPr>
          <w:rStyle w:val="normaltextrun"/>
          <w:rFonts w:ascii="Calibri" w:hAnsi="Calibri" w:cs="Calibri"/>
          <w:sz w:val="28"/>
          <w:szCs w:val="28"/>
        </w:rPr>
        <w:t xml:space="preserve"> </w:t>
      </w:r>
      <w:r>
        <w:rPr>
          <w:rStyle w:val="normaltextrun"/>
          <w:rFonts w:ascii="Calibri" w:hAnsi="Calibri" w:cs="Calibri"/>
        </w:rPr>
        <w:t>who have not held an Extended Practice Certification in Drug Administration in PEI or an authorization in another jurisdiction, during the previous three years, must complete a CCCEP Stage II accredited immunization and injection refresher program (</w:t>
      </w:r>
      <w:r w:rsidR="00213384">
        <w:rPr>
          <w:rStyle w:val="normaltextrun"/>
          <w:rFonts w:ascii="Calibri" w:hAnsi="Calibri" w:cs="Calibri"/>
        </w:rPr>
        <w:t>e.g.,</w:t>
      </w:r>
      <w:r>
        <w:rPr>
          <w:rStyle w:val="normaltextrun"/>
          <w:rFonts w:ascii="Calibri" w:hAnsi="Calibri" w:cs="Calibri"/>
        </w:rPr>
        <w:t xml:space="preserve"> Dalhousie IIARP)</w:t>
      </w:r>
      <w:r>
        <w:rPr>
          <w:rStyle w:val="eop"/>
          <w:rFonts w:ascii="Calibri" w:hAnsi="Calibri" w:cs="Calibri"/>
        </w:rPr>
        <w:t> </w:t>
      </w:r>
    </w:p>
    <w:p w14:paraId="32C7C855"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p>
    <w:p w14:paraId="22F22CE8" w14:textId="355D3906" w:rsidR="00D929BD" w:rsidRDefault="00D929BD" w:rsidP="00D929B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US"/>
        </w:rPr>
        <w:t xml:space="preserve">3.5 Extended practice certificates in drug administration will expire with a pharmacist’s registration.  EPCs must be renewed annually if a pharmacist chooses to continue administering vaccines or drug therapy, or prescribing vaccines listed in Schedule A, or Schedule B (with an EPC in Travel Health) to the </w:t>
      </w:r>
      <w:r>
        <w:rPr>
          <w:rStyle w:val="normaltextrun"/>
          <w:rFonts w:ascii="Calibri" w:hAnsi="Calibri" w:cs="Calibri"/>
          <w:i/>
          <w:iCs/>
          <w:lang w:val="en-US"/>
        </w:rPr>
        <w:t>Pharmacist and Pharmacy Technician Regulations.</w:t>
      </w:r>
      <w:r>
        <w:rPr>
          <w:rStyle w:val="normaltextrun"/>
          <w:rFonts w:ascii="Calibri" w:hAnsi="Calibri" w:cs="Calibri"/>
          <w:lang w:val="en-US"/>
        </w:rPr>
        <w:t xml:space="preserve"> Upon renewal, a pharmacist must declare that they have completed enough injections to maintain competency to administer drugs by injection. </w:t>
      </w:r>
      <w:r>
        <w:rPr>
          <w:rStyle w:val="eop"/>
          <w:rFonts w:ascii="Calibri" w:hAnsi="Calibri" w:cs="Calibri"/>
        </w:rPr>
        <w:t> </w:t>
      </w:r>
    </w:p>
    <w:p w14:paraId="54617458" w14:textId="77777777" w:rsidR="00D929BD" w:rsidRDefault="00D929BD" w:rsidP="00D929BD">
      <w:pPr>
        <w:pStyle w:val="paragraph"/>
        <w:spacing w:before="0" w:beforeAutospacing="0" w:after="0" w:afterAutospacing="0"/>
        <w:textAlignment w:val="baseline"/>
        <w:rPr>
          <w:rFonts w:ascii="Segoe UI" w:hAnsi="Segoe UI" w:cs="Segoe UI"/>
          <w:sz w:val="18"/>
          <w:szCs w:val="18"/>
        </w:rPr>
      </w:pPr>
    </w:p>
    <w:p w14:paraId="3FB192C7" w14:textId="77777777" w:rsidR="00D929BD" w:rsidRDefault="00D929BD" w:rsidP="00D929B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n-US"/>
        </w:rPr>
        <w:t>3.5.1 Applicants for renewal of an EPC in Drug Administration who are unable to make the declaration that they are competent to administer drugs by injection must complete a CCCEP stage II accredited immunization and injection refresher program.  </w:t>
      </w:r>
      <w:r>
        <w:rPr>
          <w:rStyle w:val="eop"/>
          <w:rFonts w:ascii="Calibri" w:hAnsi="Calibri" w:cs="Calibri"/>
        </w:rPr>
        <w:t> </w:t>
      </w:r>
    </w:p>
    <w:p w14:paraId="07144518" w14:textId="77777777" w:rsidR="00422066" w:rsidRDefault="00422066"/>
    <w:sectPr w:rsidR="0042206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49E5" w14:textId="77777777" w:rsidR="00D929BD" w:rsidRDefault="00D929BD" w:rsidP="00D929BD">
      <w:pPr>
        <w:spacing w:after="0" w:line="240" w:lineRule="auto"/>
      </w:pPr>
      <w:r>
        <w:separator/>
      </w:r>
    </w:p>
  </w:endnote>
  <w:endnote w:type="continuationSeparator" w:id="0">
    <w:p w14:paraId="47A6C9CE" w14:textId="77777777" w:rsidR="00D929BD" w:rsidRDefault="00D929BD" w:rsidP="00D9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9B78" w14:textId="0E9A1271" w:rsidR="00213384" w:rsidRDefault="00213384">
    <w:pPr>
      <w:pStyle w:val="Footer"/>
    </w:pPr>
    <w:r>
      <w:t>RP.07 Application Requirements-Extended Practice Certificate Drug Administration</w:t>
    </w:r>
  </w:p>
  <w:p w14:paraId="4FA8E48A" w14:textId="77777777" w:rsidR="00213384" w:rsidRDefault="0021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B35F" w14:textId="77777777" w:rsidR="00D929BD" w:rsidRDefault="00D929BD" w:rsidP="00D929BD">
      <w:pPr>
        <w:spacing w:after="0" w:line="240" w:lineRule="auto"/>
      </w:pPr>
      <w:r>
        <w:separator/>
      </w:r>
    </w:p>
  </w:footnote>
  <w:footnote w:type="continuationSeparator" w:id="0">
    <w:p w14:paraId="6C222599" w14:textId="77777777" w:rsidR="00D929BD" w:rsidRDefault="00D929BD" w:rsidP="00D9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9610" w14:textId="0EEFC620" w:rsidR="00D929BD" w:rsidRDefault="00213384">
    <w:pPr>
      <w:pStyle w:val="Header"/>
    </w:pPr>
    <w:sdt>
      <w:sdtPr>
        <w:id w:val="1059062309"/>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419B1C0A" wp14:editId="06AD25A7">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F7476" w14:textId="77777777" w:rsidR="00213384" w:rsidRDefault="0021338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19B1C0A"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68F7476" w14:textId="77777777" w:rsidR="00213384" w:rsidRDefault="0021338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929BD">
      <w:rPr>
        <w:noProof/>
      </w:rPr>
      <w:drawing>
        <wp:inline distT="0" distB="0" distL="0" distR="0" wp14:anchorId="067E095A" wp14:editId="543E2717">
          <wp:extent cx="5943600" cy="11144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14:paraId="0F2DC889" w14:textId="77777777" w:rsidR="00D929BD" w:rsidRDefault="00D92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BD"/>
    <w:rsid w:val="00213384"/>
    <w:rsid w:val="00422066"/>
    <w:rsid w:val="00D929BD"/>
    <w:rsid w:val="00F72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ACBB9B"/>
  <w15:chartTrackingRefBased/>
  <w15:docId w15:val="{66FEC7D9-A4F0-486B-9D72-5FC1956A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29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D929BD"/>
  </w:style>
  <w:style w:type="character" w:customStyle="1" w:styleId="normaltextrun">
    <w:name w:val="normaltextrun"/>
    <w:basedOn w:val="DefaultParagraphFont"/>
    <w:rsid w:val="00D929BD"/>
  </w:style>
  <w:style w:type="character" w:customStyle="1" w:styleId="tabchar">
    <w:name w:val="tabchar"/>
    <w:basedOn w:val="DefaultParagraphFont"/>
    <w:rsid w:val="00D929BD"/>
  </w:style>
  <w:style w:type="character" w:customStyle="1" w:styleId="scxw120411219">
    <w:name w:val="scxw120411219"/>
    <w:basedOn w:val="DefaultParagraphFont"/>
    <w:rsid w:val="00D929BD"/>
  </w:style>
  <w:style w:type="paragraph" w:styleId="Header">
    <w:name w:val="header"/>
    <w:basedOn w:val="Normal"/>
    <w:link w:val="HeaderChar"/>
    <w:uiPriority w:val="99"/>
    <w:unhideWhenUsed/>
    <w:rsid w:val="00D9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BD"/>
  </w:style>
  <w:style w:type="paragraph" w:styleId="Footer">
    <w:name w:val="footer"/>
    <w:basedOn w:val="Normal"/>
    <w:link w:val="FooterChar"/>
    <w:uiPriority w:val="99"/>
    <w:unhideWhenUsed/>
    <w:rsid w:val="00D9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666">
      <w:bodyDiv w:val="1"/>
      <w:marLeft w:val="0"/>
      <w:marRight w:val="0"/>
      <w:marTop w:val="0"/>
      <w:marBottom w:val="0"/>
      <w:divBdr>
        <w:top w:val="none" w:sz="0" w:space="0" w:color="auto"/>
        <w:left w:val="none" w:sz="0" w:space="0" w:color="auto"/>
        <w:bottom w:val="none" w:sz="0" w:space="0" w:color="auto"/>
        <w:right w:val="none" w:sz="0" w:space="0" w:color="auto"/>
      </w:divBdr>
      <w:divsChild>
        <w:div w:id="2056389528">
          <w:marLeft w:val="0"/>
          <w:marRight w:val="0"/>
          <w:marTop w:val="0"/>
          <w:marBottom w:val="0"/>
          <w:divBdr>
            <w:top w:val="none" w:sz="0" w:space="0" w:color="auto"/>
            <w:left w:val="none" w:sz="0" w:space="0" w:color="auto"/>
            <w:bottom w:val="none" w:sz="0" w:space="0" w:color="auto"/>
            <w:right w:val="none" w:sz="0" w:space="0" w:color="auto"/>
          </w:divBdr>
        </w:div>
        <w:div w:id="1976984790">
          <w:marLeft w:val="0"/>
          <w:marRight w:val="0"/>
          <w:marTop w:val="0"/>
          <w:marBottom w:val="0"/>
          <w:divBdr>
            <w:top w:val="none" w:sz="0" w:space="0" w:color="auto"/>
            <w:left w:val="none" w:sz="0" w:space="0" w:color="auto"/>
            <w:bottom w:val="none" w:sz="0" w:space="0" w:color="auto"/>
            <w:right w:val="none" w:sz="0" w:space="0" w:color="auto"/>
          </w:divBdr>
        </w:div>
        <w:div w:id="519315540">
          <w:marLeft w:val="0"/>
          <w:marRight w:val="0"/>
          <w:marTop w:val="0"/>
          <w:marBottom w:val="0"/>
          <w:divBdr>
            <w:top w:val="none" w:sz="0" w:space="0" w:color="auto"/>
            <w:left w:val="none" w:sz="0" w:space="0" w:color="auto"/>
            <w:bottom w:val="none" w:sz="0" w:space="0" w:color="auto"/>
            <w:right w:val="none" w:sz="0" w:space="0" w:color="auto"/>
          </w:divBdr>
        </w:div>
        <w:div w:id="1075318623">
          <w:marLeft w:val="0"/>
          <w:marRight w:val="0"/>
          <w:marTop w:val="0"/>
          <w:marBottom w:val="0"/>
          <w:divBdr>
            <w:top w:val="none" w:sz="0" w:space="0" w:color="auto"/>
            <w:left w:val="none" w:sz="0" w:space="0" w:color="auto"/>
            <w:bottom w:val="none" w:sz="0" w:space="0" w:color="auto"/>
            <w:right w:val="none" w:sz="0" w:space="0" w:color="auto"/>
          </w:divBdr>
        </w:div>
        <w:div w:id="927928833">
          <w:marLeft w:val="0"/>
          <w:marRight w:val="0"/>
          <w:marTop w:val="0"/>
          <w:marBottom w:val="0"/>
          <w:divBdr>
            <w:top w:val="none" w:sz="0" w:space="0" w:color="auto"/>
            <w:left w:val="none" w:sz="0" w:space="0" w:color="auto"/>
            <w:bottom w:val="none" w:sz="0" w:space="0" w:color="auto"/>
            <w:right w:val="none" w:sz="0" w:space="0" w:color="auto"/>
          </w:divBdr>
        </w:div>
        <w:div w:id="1180047454">
          <w:marLeft w:val="0"/>
          <w:marRight w:val="0"/>
          <w:marTop w:val="0"/>
          <w:marBottom w:val="0"/>
          <w:divBdr>
            <w:top w:val="none" w:sz="0" w:space="0" w:color="auto"/>
            <w:left w:val="none" w:sz="0" w:space="0" w:color="auto"/>
            <w:bottom w:val="none" w:sz="0" w:space="0" w:color="auto"/>
            <w:right w:val="none" w:sz="0" w:space="0" w:color="auto"/>
          </w:divBdr>
        </w:div>
        <w:div w:id="1555005376">
          <w:marLeft w:val="0"/>
          <w:marRight w:val="0"/>
          <w:marTop w:val="0"/>
          <w:marBottom w:val="0"/>
          <w:divBdr>
            <w:top w:val="none" w:sz="0" w:space="0" w:color="auto"/>
            <w:left w:val="none" w:sz="0" w:space="0" w:color="auto"/>
            <w:bottom w:val="none" w:sz="0" w:space="0" w:color="auto"/>
            <w:right w:val="none" w:sz="0" w:space="0" w:color="auto"/>
          </w:divBdr>
        </w:div>
        <w:div w:id="618338860">
          <w:marLeft w:val="0"/>
          <w:marRight w:val="0"/>
          <w:marTop w:val="0"/>
          <w:marBottom w:val="0"/>
          <w:divBdr>
            <w:top w:val="none" w:sz="0" w:space="0" w:color="auto"/>
            <w:left w:val="none" w:sz="0" w:space="0" w:color="auto"/>
            <w:bottom w:val="none" w:sz="0" w:space="0" w:color="auto"/>
            <w:right w:val="none" w:sz="0" w:space="0" w:color="auto"/>
          </w:divBdr>
        </w:div>
        <w:div w:id="518786498">
          <w:marLeft w:val="0"/>
          <w:marRight w:val="0"/>
          <w:marTop w:val="0"/>
          <w:marBottom w:val="0"/>
          <w:divBdr>
            <w:top w:val="none" w:sz="0" w:space="0" w:color="auto"/>
            <w:left w:val="none" w:sz="0" w:space="0" w:color="auto"/>
            <w:bottom w:val="none" w:sz="0" w:space="0" w:color="auto"/>
            <w:right w:val="none" w:sz="0" w:space="0" w:color="auto"/>
          </w:divBdr>
        </w:div>
        <w:div w:id="1435130730">
          <w:marLeft w:val="0"/>
          <w:marRight w:val="0"/>
          <w:marTop w:val="0"/>
          <w:marBottom w:val="0"/>
          <w:divBdr>
            <w:top w:val="none" w:sz="0" w:space="0" w:color="auto"/>
            <w:left w:val="none" w:sz="0" w:space="0" w:color="auto"/>
            <w:bottom w:val="none" w:sz="0" w:space="0" w:color="auto"/>
            <w:right w:val="none" w:sz="0" w:space="0" w:color="auto"/>
          </w:divBdr>
        </w:div>
        <w:div w:id="452988976">
          <w:marLeft w:val="0"/>
          <w:marRight w:val="0"/>
          <w:marTop w:val="0"/>
          <w:marBottom w:val="0"/>
          <w:divBdr>
            <w:top w:val="none" w:sz="0" w:space="0" w:color="auto"/>
            <w:left w:val="none" w:sz="0" w:space="0" w:color="auto"/>
            <w:bottom w:val="none" w:sz="0" w:space="0" w:color="auto"/>
            <w:right w:val="none" w:sz="0" w:space="0" w:color="auto"/>
          </w:divBdr>
        </w:div>
        <w:div w:id="6488990">
          <w:marLeft w:val="0"/>
          <w:marRight w:val="0"/>
          <w:marTop w:val="0"/>
          <w:marBottom w:val="0"/>
          <w:divBdr>
            <w:top w:val="none" w:sz="0" w:space="0" w:color="auto"/>
            <w:left w:val="none" w:sz="0" w:space="0" w:color="auto"/>
            <w:bottom w:val="none" w:sz="0" w:space="0" w:color="auto"/>
            <w:right w:val="none" w:sz="0" w:space="0" w:color="auto"/>
          </w:divBdr>
        </w:div>
        <w:div w:id="1415514241">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412316440">
          <w:marLeft w:val="0"/>
          <w:marRight w:val="0"/>
          <w:marTop w:val="0"/>
          <w:marBottom w:val="0"/>
          <w:divBdr>
            <w:top w:val="none" w:sz="0" w:space="0" w:color="auto"/>
            <w:left w:val="none" w:sz="0" w:space="0" w:color="auto"/>
            <w:bottom w:val="none" w:sz="0" w:space="0" w:color="auto"/>
            <w:right w:val="none" w:sz="0" w:space="0" w:color="auto"/>
          </w:divBdr>
        </w:div>
        <w:div w:id="1777560571">
          <w:marLeft w:val="0"/>
          <w:marRight w:val="0"/>
          <w:marTop w:val="0"/>
          <w:marBottom w:val="0"/>
          <w:divBdr>
            <w:top w:val="none" w:sz="0" w:space="0" w:color="auto"/>
            <w:left w:val="none" w:sz="0" w:space="0" w:color="auto"/>
            <w:bottom w:val="none" w:sz="0" w:space="0" w:color="auto"/>
            <w:right w:val="none" w:sz="0" w:space="0" w:color="auto"/>
          </w:divBdr>
        </w:div>
        <w:div w:id="647786446">
          <w:marLeft w:val="0"/>
          <w:marRight w:val="0"/>
          <w:marTop w:val="0"/>
          <w:marBottom w:val="0"/>
          <w:divBdr>
            <w:top w:val="none" w:sz="0" w:space="0" w:color="auto"/>
            <w:left w:val="none" w:sz="0" w:space="0" w:color="auto"/>
            <w:bottom w:val="none" w:sz="0" w:space="0" w:color="auto"/>
            <w:right w:val="none" w:sz="0" w:space="0" w:color="auto"/>
          </w:divBdr>
        </w:div>
        <w:div w:id="1535918264">
          <w:marLeft w:val="0"/>
          <w:marRight w:val="0"/>
          <w:marTop w:val="0"/>
          <w:marBottom w:val="0"/>
          <w:divBdr>
            <w:top w:val="none" w:sz="0" w:space="0" w:color="auto"/>
            <w:left w:val="none" w:sz="0" w:space="0" w:color="auto"/>
            <w:bottom w:val="none" w:sz="0" w:space="0" w:color="auto"/>
            <w:right w:val="none" w:sz="0" w:space="0" w:color="auto"/>
          </w:divBdr>
        </w:div>
        <w:div w:id="1732270284">
          <w:marLeft w:val="0"/>
          <w:marRight w:val="0"/>
          <w:marTop w:val="0"/>
          <w:marBottom w:val="0"/>
          <w:divBdr>
            <w:top w:val="none" w:sz="0" w:space="0" w:color="auto"/>
            <w:left w:val="none" w:sz="0" w:space="0" w:color="auto"/>
            <w:bottom w:val="none" w:sz="0" w:space="0" w:color="auto"/>
            <w:right w:val="none" w:sz="0" w:space="0" w:color="auto"/>
          </w:divBdr>
        </w:div>
        <w:div w:id="931741798">
          <w:marLeft w:val="0"/>
          <w:marRight w:val="0"/>
          <w:marTop w:val="0"/>
          <w:marBottom w:val="0"/>
          <w:divBdr>
            <w:top w:val="none" w:sz="0" w:space="0" w:color="auto"/>
            <w:left w:val="none" w:sz="0" w:space="0" w:color="auto"/>
            <w:bottom w:val="none" w:sz="0" w:space="0" w:color="auto"/>
            <w:right w:val="none" w:sz="0" w:space="0" w:color="auto"/>
          </w:divBdr>
        </w:div>
        <w:div w:id="831067675">
          <w:marLeft w:val="0"/>
          <w:marRight w:val="0"/>
          <w:marTop w:val="0"/>
          <w:marBottom w:val="0"/>
          <w:divBdr>
            <w:top w:val="none" w:sz="0" w:space="0" w:color="auto"/>
            <w:left w:val="none" w:sz="0" w:space="0" w:color="auto"/>
            <w:bottom w:val="none" w:sz="0" w:space="0" w:color="auto"/>
            <w:right w:val="none" w:sz="0" w:space="0" w:color="auto"/>
          </w:divBdr>
        </w:div>
        <w:div w:id="646393830">
          <w:marLeft w:val="0"/>
          <w:marRight w:val="0"/>
          <w:marTop w:val="0"/>
          <w:marBottom w:val="0"/>
          <w:divBdr>
            <w:top w:val="none" w:sz="0" w:space="0" w:color="auto"/>
            <w:left w:val="none" w:sz="0" w:space="0" w:color="auto"/>
            <w:bottom w:val="none" w:sz="0" w:space="0" w:color="auto"/>
            <w:right w:val="none" w:sz="0" w:space="0" w:color="auto"/>
          </w:divBdr>
        </w:div>
        <w:div w:id="603075061">
          <w:marLeft w:val="0"/>
          <w:marRight w:val="0"/>
          <w:marTop w:val="0"/>
          <w:marBottom w:val="0"/>
          <w:divBdr>
            <w:top w:val="none" w:sz="0" w:space="0" w:color="auto"/>
            <w:left w:val="none" w:sz="0" w:space="0" w:color="auto"/>
            <w:bottom w:val="none" w:sz="0" w:space="0" w:color="auto"/>
            <w:right w:val="none" w:sz="0" w:space="0" w:color="auto"/>
          </w:divBdr>
        </w:div>
        <w:div w:id="216284324">
          <w:marLeft w:val="0"/>
          <w:marRight w:val="0"/>
          <w:marTop w:val="0"/>
          <w:marBottom w:val="0"/>
          <w:divBdr>
            <w:top w:val="none" w:sz="0" w:space="0" w:color="auto"/>
            <w:left w:val="none" w:sz="0" w:space="0" w:color="auto"/>
            <w:bottom w:val="none" w:sz="0" w:space="0" w:color="auto"/>
            <w:right w:val="none" w:sz="0" w:space="0" w:color="auto"/>
          </w:divBdr>
        </w:div>
        <w:div w:id="1839878251">
          <w:marLeft w:val="0"/>
          <w:marRight w:val="0"/>
          <w:marTop w:val="0"/>
          <w:marBottom w:val="0"/>
          <w:divBdr>
            <w:top w:val="none" w:sz="0" w:space="0" w:color="auto"/>
            <w:left w:val="none" w:sz="0" w:space="0" w:color="auto"/>
            <w:bottom w:val="none" w:sz="0" w:space="0" w:color="auto"/>
            <w:right w:val="none" w:sz="0" w:space="0" w:color="auto"/>
          </w:divBdr>
        </w:div>
        <w:div w:id="716127094">
          <w:marLeft w:val="0"/>
          <w:marRight w:val="0"/>
          <w:marTop w:val="0"/>
          <w:marBottom w:val="0"/>
          <w:divBdr>
            <w:top w:val="none" w:sz="0" w:space="0" w:color="auto"/>
            <w:left w:val="none" w:sz="0" w:space="0" w:color="auto"/>
            <w:bottom w:val="none" w:sz="0" w:space="0" w:color="auto"/>
            <w:right w:val="none" w:sz="0" w:space="0" w:color="auto"/>
          </w:divBdr>
        </w:div>
        <w:div w:id="751925295">
          <w:marLeft w:val="0"/>
          <w:marRight w:val="0"/>
          <w:marTop w:val="0"/>
          <w:marBottom w:val="0"/>
          <w:divBdr>
            <w:top w:val="none" w:sz="0" w:space="0" w:color="auto"/>
            <w:left w:val="none" w:sz="0" w:space="0" w:color="auto"/>
            <w:bottom w:val="none" w:sz="0" w:space="0" w:color="auto"/>
            <w:right w:val="none" w:sz="0" w:space="0" w:color="auto"/>
          </w:divBdr>
        </w:div>
        <w:div w:id="140399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princeedwardisland.ca/sites/default/files/legislation/r10-1-07-regulated_health_professions_act_pharmacist_and_pharmacy_technician_regulation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nceedwardisland.ca/sites/default/files/legislation/r-10-1-regulated_health_professions_act.pdf"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5F137D26B884ABC9D30AB2E1B3FDE" ma:contentTypeVersion="13" ma:contentTypeDescription="Create a new document." ma:contentTypeScope="" ma:versionID="5b508c9605ef8439e98173341dc373d5">
  <xsd:schema xmlns:xsd="http://www.w3.org/2001/XMLSchema" xmlns:xs="http://www.w3.org/2001/XMLSchema" xmlns:p="http://schemas.microsoft.com/office/2006/metadata/properties" xmlns:ns2="4e9825b8-957c-4cc9-8ce5-e2e84440943e" xmlns:ns3="ec99084f-e2c7-4ebc-93af-7f32868a7665" targetNamespace="http://schemas.microsoft.com/office/2006/metadata/properties" ma:root="true" ma:fieldsID="d31aab75b7d7855400f8449a5fab3eb5" ns2:_="" ns3:_="">
    <xsd:import namespace="4e9825b8-957c-4cc9-8ce5-e2e84440943e"/>
    <xsd:import namespace="ec99084f-e2c7-4ebc-93af-7f32868a76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825b8-957c-4cc9-8ce5-e2e844409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084f-e2c7-4ebc-93af-7f32868a76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e9825b8-957c-4cc9-8ce5-e2e84440943e" xsi:nil="true"/>
  </documentManagement>
</p:properties>
</file>

<file path=customXml/itemProps1.xml><?xml version="1.0" encoding="utf-8"?>
<ds:datastoreItem xmlns:ds="http://schemas.openxmlformats.org/officeDocument/2006/customXml" ds:itemID="{03B0D11B-C7C6-4DF5-A9CB-58AA2ED4ADCC}"/>
</file>

<file path=customXml/itemProps2.xml><?xml version="1.0" encoding="utf-8"?>
<ds:datastoreItem xmlns:ds="http://schemas.openxmlformats.org/officeDocument/2006/customXml" ds:itemID="{7EB925CA-B06B-4C63-B03B-0B17FE2E03EB}"/>
</file>

<file path=customXml/itemProps3.xml><?xml version="1.0" encoding="utf-8"?>
<ds:datastoreItem xmlns:ds="http://schemas.openxmlformats.org/officeDocument/2006/customXml" ds:itemID="{47EDBD38-55D7-4FB5-82D0-D76AAC6773D0}"/>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Wyand</dc:creator>
  <cp:keywords/>
  <dc:description/>
  <cp:lastModifiedBy>Michelle  Wyand</cp:lastModifiedBy>
  <cp:revision>2</cp:revision>
  <dcterms:created xsi:type="dcterms:W3CDTF">2022-03-24T16:36:00Z</dcterms:created>
  <dcterms:modified xsi:type="dcterms:W3CDTF">2022-03-24T16:44:00Z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0x010100F8E5F137D26B884ABC9D30AB2E1B3FDE</vt:lpwstr>
  </property>
</Properties>
</file>